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4A2BEC" w14:textId="77777777" w:rsidR="003413D3" w:rsidRDefault="00F50D21">
      <w:pPr>
        <w:jc w:val="center"/>
      </w:pPr>
      <w:bookmarkStart w:id="0" w:name="_GoBack"/>
      <w:bookmarkEnd w:id="0"/>
      <w:proofErr w:type="gramStart"/>
      <w:r>
        <w:rPr>
          <w:b/>
        </w:rPr>
        <w:t>iTEAMS</w:t>
      </w:r>
      <w:proofErr w:type="gramEnd"/>
      <w:r>
        <w:rPr>
          <w:b/>
        </w:rPr>
        <w:t xml:space="preserve"> Year 3 Teacher Inquiry </w:t>
      </w:r>
      <w:r w:rsidR="00F05A77">
        <w:rPr>
          <w:b/>
        </w:rPr>
        <w:t xml:space="preserve">and Self Reflection </w:t>
      </w:r>
    </w:p>
    <w:p w14:paraId="4283C09F" w14:textId="77777777" w:rsidR="003413D3" w:rsidRDefault="003413D3"/>
    <w:p w14:paraId="53815CF7" w14:textId="77777777" w:rsidR="003413D3" w:rsidRDefault="00F50D21">
      <w:r>
        <w:t>Name _____________________________ Grade/Course________________________</w:t>
      </w:r>
    </w:p>
    <w:p w14:paraId="24D85B54" w14:textId="77777777" w:rsidR="003413D3" w:rsidRDefault="003413D3"/>
    <w:p w14:paraId="1B347910" w14:textId="77777777" w:rsidR="003413D3" w:rsidRDefault="00397E5C">
      <w:r>
        <w:t>In this last year, we would like to focus on sustainability of practices for</w:t>
      </w:r>
      <w:r w:rsidR="00F50D21">
        <w:t xml:space="preserve"> iTEAMS</w:t>
      </w:r>
      <w:r>
        <w:t xml:space="preserve"> teachers. To this aim</w:t>
      </w:r>
      <w:r w:rsidR="001F42F3">
        <w:t xml:space="preserve">, we </w:t>
      </w:r>
      <w:r>
        <w:t xml:space="preserve">want to provide structured opportunities for inquiry and self-reflection that </w:t>
      </w:r>
      <w:r w:rsidR="00F05A77">
        <w:t>complement and support the implementation of iTEAMS</w:t>
      </w:r>
      <w:r>
        <w:t xml:space="preserve"> practices</w:t>
      </w:r>
      <w:r w:rsidR="00F05A77">
        <w:t>.</w:t>
      </w:r>
      <w:r w:rsidR="001F42F3">
        <w:t xml:space="preserve"> </w:t>
      </w:r>
      <w:r>
        <w:t xml:space="preserve">We have identified three broad areas: student discourse, access/equity, and </w:t>
      </w:r>
      <w:r w:rsidR="003D6B3E">
        <w:t xml:space="preserve">the NGSS </w:t>
      </w:r>
      <w:r>
        <w:t xml:space="preserve">Science/Engineering </w:t>
      </w:r>
      <w:r w:rsidR="003D6B3E">
        <w:t xml:space="preserve">Practices and the CCSSM Standards for Mathematical Practice. </w:t>
      </w:r>
      <w:r>
        <w:t xml:space="preserve">As part of the blended learning and coaching activities, you will reflect on your efforts throughout the year and share your progress at our final iTEAMS meeting in the spring. </w:t>
      </w:r>
      <w:r w:rsidR="00F50D21">
        <w:t xml:space="preserve">For example, you may </w:t>
      </w:r>
      <w:r w:rsidR="00F05A77">
        <w:t>want to look at how you promote</w:t>
      </w:r>
      <w:r w:rsidR="00F50D21">
        <w:t xml:space="preserve"> </w:t>
      </w:r>
      <w:r w:rsidR="001F42F3">
        <w:t xml:space="preserve">student </w:t>
      </w:r>
      <w:r>
        <w:t>content-based conversations</w:t>
      </w:r>
      <w:r w:rsidR="00F50D21">
        <w:t>,</w:t>
      </w:r>
      <w:r w:rsidR="00F05A77">
        <w:t xml:space="preserve"> or how you</w:t>
      </w:r>
      <w:r w:rsidR="00F50D21">
        <w:t xml:space="preserve"> </w:t>
      </w:r>
      <w:r w:rsidR="00F05A77">
        <w:t>engage</w:t>
      </w:r>
      <w:r w:rsidR="001F42F3">
        <w:t xml:space="preserve"> and su</w:t>
      </w:r>
      <w:r w:rsidR="00F05A77">
        <w:t>pport</w:t>
      </w:r>
      <w:r w:rsidR="001F42F3">
        <w:t xml:space="preserve"> English Learners, </w:t>
      </w:r>
      <w:r w:rsidR="00F50D21">
        <w:t xml:space="preserve">or </w:t>
      </w:r>
      <w:r w:rsidR="00F05A77">
        <w:t xml:space="preserve">a </w:t>
      </w:r>
      <w:r w:rsidR="001F42F3">
        <w:t>particular</w:t>
      </w:r>
      <w:r w:rsidR="00F50D21">
        <w:t xml:space="preserve"> Science and Engineering</w:t>
      </w:r>
      <w:r w:rsidR="003D6B3E">
        <w:t xml:space="preserve"> or Mathematical</w:t>
      </w:r>
      <w:r w:rsidR="00F50D21">
        <w:t xml:space="preserve"> Practice. </w:t>
      </w:r>
      <w:r w:rsidR="00F05A77">
        <w:t xml:space="preserve">Your focus is up to you. </w:t>
      </w:r>
      <w:r>
        <w:t>We ask that you choose three points to check in, fall, winter, and spring.</w:t>
      </w:r>
      <w:r w:rsidR="00F50D21">
        <w:t xml:space="preserve"> Methods for </w:t>
      </w:r>
      <w:r>
        <w:t xml:space="preserve">reflecting on your efforts in this area </w:t>
      </w:r>
      <w:r w:rsidR="00F50D21">
        <w:t>may include, but are not limited to, the following:</w:t>
      </w:r>
    </w:p>
    <w:p w14:paraId="47152298" w14:textId="77777777" w:rsidR="003413D3" w:rsidRDefault="003413D3"/>
    <w:p w14:paraId="10DCFB83" w14:textId="77777777" w:rsidR="003413D3" w:rsidRDefault="00F50D21">
      <w:pPr>
        <w:numPr>
          <w:ilvl w:val="0"/>
          <w:numId w:val="1"/>
        </w:numPr>
        <w:ind w:hanging="360"/>
        <w:contextualSpacing/>
      </w:pPr>
      <w:r>
        <w:t>Video recording of your instruction</w:t>
      </w:r>
    </w:p>
    <w:p w14:paraId="08A97F59" w14:textId="77777777" w:rsidR="003413D3" w:rsidRDefault="00F50D21">
      <w:pPr>
        <w:numPr>
          <w:ilvl w:val="0"/>
          <w:numId w:val="1"/>
        </w:numPr>
        <w:ind w:hanging="360"/>
        <w:contextualSpacing/>
      </w:pPr>
      <w:r>
        <w:t>Video recording of students at work</w:t>
      </w:r>
    </w:p>
    <w:p w14:paraId="698739FE" w14:textId="77777777" w:rsidR="003413D3" w:rsidRDefault="00F50D21">
      <w:pPr>
        <w:numPr>
          <w:ilvl w:val="0"/>
          <w:numId w:val="1"/>
        </w:numPr>
        <w:ind w:hanging="360"/>
        <w:contextualSpacing/>
      </w:pPr>
      <w:r>
        <w:t>Photographs of student work and/or students at work</w:t>
      </w:r>
    </w:p>
    <w:p w14:paraId="03C8BC1D" w14:textId="77777777" w:rsidR="003413D3" w:rsidRDefault="00F50D21">
      <w:pPr>
        <w:numPr>
          <w:ilvl w:val="0"/>
          <w:numId w:val="1"/>
        </w:numPr>
        <w:ind w:hanging="360"/>
        <w:contextualSpacing/>
      </w:pPr>
      <w:r>
        <w:t>Examples of student work and other classroom artifacts</w:t>
      </w:r>
    </w:p>
    <w:p w14:paraId="46E55B28" w14:textId="77777777" w:rsidR="003413D3" w:rsidRDefault="003413D3"/>
    <w:p w14:paraId="67E6F754" w14:textId="77777777" w:rsidR="003413D3" w:rsidRDefault="00F50D21">
      <w:r>
        <w:t xml:space="preserve">You may collaborate on your inquiry project with your iTEAMS colleagues. We will have a “mini conference” in the spring to celebrate </w:t>
      </w:r>
      <w:r w:rsidR="00397E5C">
        <w:t xml:space="preserve">and acknowledge the hard work and learning from this inquiry process, </w:t>
      </w:r>
      <w:r>
        <w:t>with the rest of the iTEAMS community. Details will follow.</w:t>
      </w:r>
    </w:p>
    <w:p w14:paraId="22AB3DA4" w14:textId="77777777" w:rsidR="003413D3" w:rsidRDefault="003413D3"/>
    <w:p w14:paraId="1E68742D" w14:textId="77777777" w:rsidR="003413D3" w:rsidRDefault="00397E5C">
      <w:r>
        <w:t xml:space="preserve">What </w:t>
      </w:r>
      <w:proofErr w:type="gramStart"/>
      <w:r>
        <w:t>area are</w:t>
      </w:r>
      <w:proofErr w:type="gramEnd"/>
      <w:r>
        <w:t xml:space="preserve"> you must interested on focusing on?</w:t>
      </w:r>
      <w:r w:rsidR="00F50D21">
        <w:t xml:space="preserve"> </w:t>
      </w:r>
    </w:p>
    <w:p w14:paraId="283DB3A6" w14:textId="77777777" w:rsidR="003413D3" w:rsidRDefault="003413D3"/>
    <w:p w14:paraId="62219DDA" w14:textId="77777777" w:rsidR="003413D3" w:rsidRDefault="003413D3"/>
    <w:p w14:paraId="3EB19707" w14:textId="77777777" w:rsidR="003413D3" w:rsidRDefault="00397E5C">
      <w:r>
        <w:t>How will you focus on this in your classroom?</w:t>
      </w:r>
    </w:p>
    <w:p w14:paraId="3DFBB16C" w14:textId="77777777" w:rsidR="003413D3" w:rsidRDefault="003413D3"/>
    <w:p w14:paraId="7BD259D1" w14:textId="77777777" w:rsidR="003413D3" w:rsidRDefault="003413D3"/>
    <w:p w14:paraId="4FCCA21B" w14:textId="77777777" w:rsidR="003413D3" w:rsidRDefault="003413D3"/>
    <w:p w14:paraId="7873D752" w14:textId="77777777" w:rsidR="003413D3" w:rsidRDefault="00F50D21">
      <w:r>
        <w:t xml:space="preserve">What </w:t>
      </w:r>
      <w:r w:rsidR="00397E5C">
        <w:t>types of evidence will you collect?</w:t>
      </w:r>
    </w:p>
    <w:p w14:paraId="0F186C1D" w14:textId="77777777" w:rsidR="003413D3" w:rsidRDefault="003413D3"/>
    <w:p w14:paraId="36F849CF" w14:textId="77777777" w:rsidR="003413D3" w:rsidRDefault="003413D3"/>
    <w:p w14:paraId="6E3469A8" w14:textId="77777777" w:rsidR="003413D3" w:rsidRDefault="003413D3"/>
    <w:p w14:paraId="6BC63B9A" w14:textId="77777777" w:rsidR="003413D3" w:rsidRDefault="00F50D21">
      <w:r>
        <w:t xml:space="preserve">What evidence </w:t>
      </w:r>
      <w:r w:rsidR="00397E5C">
        <w:t>would suggest that you</w:t>
      </w:r>
      <w:r>
        <w:t xml:space="preserve"> </w:t>
      </w:r>
      <w:r w:rsidR="00397E5C">
        <w:t xml:space="preserve">are </w:t>
      </w:r>
      <w:r>
        <w:t>making progress</w:t>
      </w:r>
      <w:r w:rsidR="00397E5C">
        <w:t xml:space="preserve"> in this area</w:t>
      </w:r>
      <w:r>
        <w:t>?</w:t>
      </w:r>
    </w:p>
    <w:p w14:paraId="2EE9809A" w14:textId="77777777" w:rsidR="003413D3" w:rsidRDefault="003413D3"/>
    <w:p w14:paraId="4EF75EF3" w14:textId="77777777" w:rsidR="003413D3" w:rsidRDefault="003413D3"/>
    <w:p w14:paraId="0302634D" w14:textId="77777777" w:rsidR="003413D3" w:rsidRDefault="00F50D21">
      <w:r>
        <w:t>What support will you need from your iTEAMS coach?</w:t>
      </w:r>
    </w:p>
    <w:p w14:paraId="0DA83E58" w14:textId="77777777" w:rsidR="003413D3" w:rsidRDefault="003413D3"/>
    <w:p w14:paraId="0A6C6062" w14:textId="77777777" w:rsidR="003413D3" w:rsidRDefault="003413D3"/>
    <w:p w14:paraId="7ABA52BC" w14:textId="77777777" w:rsidR="003413D3" w:rsidRDefault="003413D3"/>
    <w:p w14:paraId="5904ECE8" w14:textId="77777777" w:rsidR="003D6B3E" w:rsidRDefault="00397E5C">
      <w:r>
        <w:t>Will you be working with o</w:t>
      </w:r>
      <w:r w:rsidR="00F50D21">
        <w:t>ther colleagues</w:t>
      </w:r>
      <w:r>
        <w:t>? If so, who?</w:t>
      </w:r>
    </w:p>
    <w:p w14:paraId="2D016ECD" w14:textId="77777777" w:rsidR="003D6B3E" w:rsidRDefault="003D6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B3E" w14:paraId="67785C09" w14:textId="77777777" w:rsidTr="003D6B3E">
        <w:tc>
          <w:tcPr>
            <w:tcW w:w="9576" w:type="dxa"/>
            <w:shd w:val="clear" w:color="auto" w:fill="A6A6A6" w:themeFill="background1" w:themeFillShade="A6"/>
          </w:tcPr>
          <w:p w14:paraId="2B04853E" w14:textId="77777777" w:rsidR="003D6B3E" w:rsidRPr="003D6B3E" w:rsidRDefault="003D6B3E" w:rsidP="003D6B3E">
            <w:pPr>
              <w:jc w:val="center"/>
              <w:rPr>
                <w:b/>
                <w:sz w:val="28"/>
                <w:szCs w:val="28"/>
              </w:rPr>
            </w:pPr>
            <w:r w:rsidRPr="003D6B3E">
              <w:rPr>
                <w:b/>
                <w:sz w:val="28"/>
                <w:szCs w:val="28"/>
              </w:rPr>
              <w:t>NGSS Science and Engineering Practices</w:t>
            </w:r>
          </w:p>
        </w:tc>
      </w:tr>
      <w:tr w:rsidR="003D6B3E" w14:paraId="2729E279" w14:textId="77777777" w:rsidTr="003D6B3E">
        <w:tc>
          <w:tcPr>
            <w:tcW w:w="9576" w:type="dxa"/>
          </w:tcPr>
          <w:p w14:paraId="0F6FAE2C" w14:textId="77777777" w:rsidR="003D6B3E" w:rsidRPr="003D6B3E" w:rsidRDefault="003D6B3E" w:rsidP="003D6B3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3D6B3E">
              <w:rPr>
                <w:sz w:val="28"/>
                <w:szCs w:val="28"/>
              </w:rPr>
              <w:t>Asking questions and defining problems.</w:t>
            </w:r>
          </w:p>
          <w:p w14:paraId="4A798CD9" w14:textId="77777777" w:rsidR="003D6B3E" w:rsidRPr="003D6B3E" w:rsidRDefault="003D6B3E" w:rsidP="003D6B3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3D6B3E">
              <w:rPr>
                <w:sz w:val="28"/>
                <w:szCs w:val="28"/>
              </w:rPr>
              <w:t>Developing and using models.</w:t>
            </w:r>
          </w:p>
          <w:p w14:paraId="341D49E2" w14:textId="77777777" w:rsidR="003D6B3E" w:rsidRPr="003D6B3E" w:rsidRDefault="003D6B3E" w:rsidP="003D6B3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3D6B3E">
              <w:rPr>
                <w:sz w:val="28"/>
                <w:szCs w:val="28"/>
              </w:rPr>
              <w:t>Planning and carrying out investigations.</w:t>
            </w:r>
          </w:p>
          <w:p w14:paraId="62A82FE7" w14:textId="77777777" w:rsidR="003D6B3E" w:rsidRPr="003D6B3E" w:rsidRDefault="003D6B3E" w:rsidP="003D6B3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3D6B3E">
              <w:rPr>
                <w:sz w:val="28"/>
                <w:szCs w:val="28"/>
              </w:rPr>
              <w:t>Analyzing and interpreting data.</w:t>
            </w:r>
          </w:p>
          <w:p w14:paraId="694291B9" w14:textId="77777777" w:rsidR="003D6B3E" w:rsidRPr="003D6B3E" w:rsidRDefault="003D6B3E" w:rsidP="003D6B3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3D6B3E">
              <w:rPr>
                <w:sz w:val="28"/>
                <w:szCs w:val="28"/>
              </w:rPr>
              <w:t>Using mathematics and computational thinking.</w:t>
            </w:r>
          </w:p>
          <w:p w14:paraId="39DD5A1F" w14:textId="77777777" w:rsidR="003D6B3E" w:rsidRPr="003D6B3E" w:rsidRDefault="003D6B3E" w:rsidP="003D6B3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3D6B3E">
              <w:rPr>
                <w:sz w:val="28"/>
                <w:szCs w:val="28"/>
              </w:rPr>
              <w:t>Constructing explanations and designing solutions.</w:t>
            </w:r>
          </w:p>
          <w:p w14:paraId="7BD73106" w14:textId="77777777" w:rsidR="003D6B3E" w:rsidRPr="003D6B3E" w:rsidRDefault="003D6B3E" w:rsidP="003D6B3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3D6B3E">
              <w:rPr>
                <w:sz w:val="28"/>
                <w:szCs w:val="28"/>
              </w:rPr>
              <w:t>Engaging in argument from evidence.</w:t>
            </w:r>
          </w:p>
          <w:p w14:paraId="0980A440" w14:textId="77777777" w:rsidR="003D6B3E" w:rsidRPr="003D6B3E" w:rsidRDefault="003D6B3E" w:rsidP="003D6B3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3D6B3E">
              <w:rPr>
                <w:sz w:val="28"/>
                <w:szCs w:val="28"/>
              </w:rPr>
              <w:t>Obtaining, evaluating, and communicating information.</w:t>
            </w:r>
          </w:p>
        </w:tc>
      </w:tr>
    </w:tbl>
    <w:p w14:paraId="0CE210C8" w14:textId="77777777" w:rsidR="003D6B3E" w:rsidRDefault="003D6B3E"/>
    <w:p w14:paraId="57AA6D72" w14:textId="77777777" w:rsidR="003413D3" w:rsidRDefault="00341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B3E" w:rsidRPr="003D6B3E" w14:paraId="61CA0AFF" w14:textId="77777777" w:rsidTr="00CC4B97">
        <w:tc>
          <w:tcPr>
            <w:tcW w:w="9576" w:type="dxa"/>
            <w:shd w:val="clear" w:color="auto" w:fill="A6A6A6" w:themeFill="background1" w:themeFillShade="A6"/>
          </w:tcPr>
          <w:p w14:paraId="40358F5F" w14:textId="77777777" w:rsidR="003D6B3E" w:rsidRPr="003D6B3E" w:rsidRDefault="003D6B3E" w:rsidP="003D6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CCSSM</w:t>
            </w:r>
            <w:r w:rsidRPr="003D6B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Standards for Mathematical</w:t>
            </w:r>
            <w:r w:rsidRPr="003D6B3E">
              <w:rPr>
                <w:b/>
                <w:sz w:val="28"/>
                <w:szCs w:val="28"/>
              </w:rPr>
              <w:t xml:space="preserve"> Practice</w:t>
            </w:r>
          </w:p>
        </w:tc>
      </w:tr>
      <w:tr w:rsidR="003D6B3E" w:rsidRPr="003D6B3E" w14:paraId="5F49C178" w14:textId="77777777" w:rsidTr="00CC4B97">
        <w:tc>
          <w:tcPr>
            <w:tcW w:w="9576" w:type="dxa"/>
          </w:tcPr>
          <w:p w14:paraId="1F14D086" w14:textId="77777777" w:rsidR="003D6B3E" w:rsidRDefault="003D6B3E" w:rsidP="003D6B3E">
            <w:pPr>
              <w:pStyle w:val="ListParagraph"/>
              <w:ind w:left="360"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14:paraId="7C907021" w14:textId="77777777" w:rsidR="003D6B3E" w:rsidRPr="003D6B3E" w:rsidRDefault="003D6B3E" w:rsidP="003D6B3E">
            <w:pPr>
              <w:pStyle w:val="ListParagraph"/>
              <w:numPr>
                <w:ilvl w:val="0"/>
                <w:numId w:val="5"/>
              </w:numPr>
              <w:ind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3D6B3E">
              <w:rPr>
                <w:rFonts w:eastAsia="Times New Roman"/>
                <w:bCs/>
                <w:sz w:val="28"/>
                <w:szCs w:val="28"/>
              </w:rPr>
              <w:t>Make sense of problems and persevere in solving them.</w:t>
            </w:r>
          </w:p>
          <w:p w14:paraId="4C2A9ED2" w14:textId="77777777" w:rsidR="003D6B3E" w:rsidRPr="003D6B3E" w:rsidRDefault="003D6B3E" w:rsidP="003D6B3E">
            <w:pPr>
              <w:ind w:left="4" w:right="-540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14:paraId="1A1BA972" w14:textId="77777777" w:rsidR="003D6B3E" w:rsidRPr="003D6B3E" w:rsidRDefault="003D6B3E" w:rsidP="003D6B3E">
            <w:pPr>
              <w:ind w:left="4" w:right="-540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3D6B3E">
              <w:rPr>
                <w:rFonts w:eastAsia="Times New Roman"/>
                <w:bCs/>
                <w:sz w:val="28"/>
                <w:szCs w:val="28"/>
              </w:rPr>
              <w:t>2. Reason abstractly and quantitatively.</w:t>
            </w:r>
          </w:p>
          <w:p w14:paraId="32403502" w14:textId="77777777" w:rsidR="003D6B3E" w:rsidRPr="003D6B3E" w:rsidRDefault="003D6B3E" w:rsidP="003D6B3E">
            <w:pPr>
              <w:ind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14:paraId="643E6936" w14:textId="77777777" w:rsidR="003D6B3E" w:rsidRPr="003D6B3E" w:rsidRDefault="003D6B3E" w:rsidP="003D6B3E">
            <w:pPr>
              <w:ind w:left="416" w:right="-547" w:hanging="416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3D6B3E">
              <w:rPr>
                <w:rFonts w:eastAsia="Times New Roman"/>
                <w:bCs/>
                <w:sz w:val="28"/>
                <w:szCs w:val="28"/>
              </w:rPr>
              <w:t>3. Construct viable arguments and critique the reasoning of others.</w:t>
            </w:r>
          </w:p>
          <w:p w14:paraId="49573481" w14:textId="77777777" w:rsidR="003D6B3E" w:rsidRPr="003D6B3E" w:rsidRDefault="003D6B3E" w:rsidP="003D6B3E">
            <w:pPr>
              <w:ind w:right="-547"/>
              <w:outlineLvl w:val="1"/>
              <w:rPr>
                <w:rFonts w:eastAsia="Times New Roman"/>
                <w:sz w:val="28"/>
                <w:szCs w:val="28"/>
              </w:rPr>
            </w:pPr>
          </w:p>
          <w:p w14:paraId="31860451" w14:textId="77777777" w:rsidR="003D6B3E" w:rsidRPr="003D6B3E" w:rsidRDefault="003D6B3E" w:rsidP="003D6B3E">
            <w:pPr>
              <w:ind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3D6B3E">
              <w:rPr>
                <w:rFonts w:eastAsia="Times New Roman"/>
                <w:bCs/>
                <w:sz w:val="28"/>
                <w:szCs w:val="28"/>
              </w:rPr>
              <w:t>4. Model with mathematics.</w:t>
            </w:r>
          </w:p>
          <w:p w14:paraId="7D606DE4" w14:textId="77777777" w:rsidR="003D6B3E" w:rsidRPr="003D6B3E" w:rsidRDefault="003D6B3E" w:rsidP="003D6B3E">
            <w:pPr>
              <w:ind w:left="274"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14:paraId="7764B531" w14:textId="77777777" w:rsidR="003D6B3E" w:rsidRPr="003D6B3E" w:rsidRDefault="003D6B3E" w:rsidP="003D6B3E">
            <w:pPr>
              <w:ind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3D6B3E">
              <w:rPr>
                <w:rFonts w:eastAsia="Times New Roman"/>
                <w:bCs/>
                <w:sz w:val="28"/>
                <w:szCs w:val="28"/>
              </w:rPr>
              <w:t>5. Use appropriate tools strategically.</w:t>
            </w:r>
          </w:p>
          <w:p w14:paraId="6D881242" w14:textId="77777777" w:rsidR="003D6B3E" w:rsidRPr="003D6B3E" w:rsidRDefault="003D6B3E" w:rsidP="003D6B3E">
            <w:pPr>
              <w:ind w:left="274"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14:paraId="183158C1" w14:textId="77777777" w:rsidR="003D6B3E" w:rsidRPr="003D6B3E" w:rsidRDefault="003D6B3E" w:rsidP="003D6B3E">
            <w:pPr>
              <w:ind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3D6B3E">
              <w:rPr>
                <w:rFonts w:eastAsia="Times New Roman"/>
                <w:bCs/>
                <w:sz w:val="28"/>
                <w:szCs w:val="28"/>
              </w:rPr>
              <w:t>6. Attend to precision.</w:t>
            </w:r>
          </w:p>
          <w:p w14:paraId="38269172" w14:textId="77777777" w:rsidR="003D6B3E" w:rsidRPr="003D6B3E" w:rsidRDefault="003D6B3E" w:rsidP="003D6B3E">
            <w:pPr>
              <w:ind w:left="274"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14:paraId="3AA69822" w14:textId="77777777" w:rsidR="003D6B3E" w:rsidRPr="003D6B3E" w:rsidRDefault="003D6B3E" w:rsidP="003D6B3E">
            <w:pPr>
              <w:ind w:right="-547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3D6B3E">
              <w:rPr>
                <w:rFonts w:eastAsia="Times New Roman"/>
                <w:bCs/>
                <w:sz w:val="28"/>
                <w:szCs w:val="28"/>
              </w:rPr>
              <w:t>7. Look for and make use of structure.</w:t>
            </w:r>
          </w:p>
          <w:p w14:paraId="24272266" w14:textId="77777777" w:rsidR="003D6B3E" w:rsidRPr="003D6B3E" w:rsidRDefault="003D6B3E" w:rsidP="003D6B3E">
            <w:pPr>
              <w:ind w:left="274" w:right="-540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14:paraId="0C5F78ED" w14:textId="77777777" w:rsidR="003D6B3E" w:rsidRPr="003D6B3E" w:rsidRDefault="003D6B3E" w:rsidP="003D6B3E">
            <w:pPr>
              <w:ind w:left="416" w:right="-540" w:hanging="426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3D6B3E">
              <w:rPr>
                <w:rFonts w:eastAsia="Times New Roman"/>
                <w:bCs/>
                <w:sz w:val="28"/>
                <w:szCs w:val="28"/>
              </w:rPr>
              <w:t>8. Look for and express regularity in repeated reasoning.</w:t>
            </w:r>
          </w:p>
          <w:p w14:paraId="45AED5B8" w14:textId="77777777" w:rsidR="003D6B3E" w:rsidRPr="003D6B3E" w:rsidRDefault="003D6B3E" w:rsidP="00CC4B97">
            <w:pPr>
              <w:rPr>
                <w:sz w:val="28"/>
                <w:szCs w:val="28"/>
              </w:rPr>
            </w:pPr>
          </w:p>
        </w:tc>
      </w:tr>
    </w:tbl>
    <w:p w14:paraId="2B8FF954" w14:textId="77777777" w:rsidR="003D6B3E" w:rsidRDefault="003D6B3E"/>
    <w:sectPr w:rsidR="003D6B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F49"/>
    <w:multiLevelType w:val="hybridMultilevel"/>
    <w:tmpl w:val="119AA0AE"/>
    <w:lvl w:ilvl="0" w:tplc="CD5C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7201"/>
    <w:multiLevelType w:val="hybridMultilevel"/>
    <w:tmpl w:val="CC3E1640"/>
    <w:lvl w:ilvl="0" w:tplc="02F4B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70293"/>
    <w:multiLevelType w:val="hybridMultilevel"/>
    <w:tmpl w:val="75F6E508"/>
    <w:lvl w:ilvl="0" w:tplc="4A1EB684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">
    <w:nsid w:val="636B48EA"/>
    <w:multiLevelType w:val="multilevel"/>
    <w:tmpl w:val="D3F871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03F7A87"/>
    <w:multiLevelType w:val="hybridMultilevel"/>
    <w:tmpl w:val="D81E87B4"/>
    <w:lvl w:ilvl="0" w:tplc="CD5C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3D3"/>
    <w:rsid w:val="001F42F3"/>
    <w:rsid w:val="002B43F2"/>
    <w:rsid w:val="003413D3"/>
    <w:rsid w:val="00397E5C"/>
    <w:rsid w:val="003D6B3E"/>
    <w:rsid w:val="00461156"/>
    <w:rsid w:val="009C47CC"/>
    <w:rsid w:val="00F05A77"/>
    <w:rsid w:val="00F50D21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8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cp:lastPrinted>2016-08-05T17:28:00Z</cp:lastPrinted>
  <dcterms:created xsi:type="dcterms:W3CDTF">2016-08-05T17:35:00Z</dcterms:created>
  <dcterms:modified xsi:type="dcterms:W3CDTF">2016-08-05T17:35:00Z</dcterms:modified>
</cp:coreProperties>
</file>